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18E24CB">
      <w:pPr>
        <w:widowControl/>
        <w:spacing w:before="120" w:line="480" w:lineRule="exact"/>
        <w:jc w:val="left"/>
        <w:rPr>
          <w:rFonts w:ascii="微软雅黑" w:hAnsi="微软雅黑" w:eastAsia="微软雅黑" w:cs="仿宋"/>
          <w:b/>
          <w:bCs/>
          <w:sz w:val="24"/>
          <w:szCs w:val="24"/>
        </w:rPr>
      </w:pPr>
      <w:bookmarkStart w:id="0" w:name="_GoBack"/>
      <w:bookmarkEnd w:id="0"/>
      <w:r>
        <w:rPr>
          <w:rFonts w:ascii="微软雅黑" w:hAnsi="微软雅黑" w:eastAsia="微软雅黑" w:cs="仿宋"/>
          <w:b/>
          <w:bCs/>
          <w:sz w:val="24"/>
          <w:szCs w:val="24"/>
        </w:rPr>
        <w:t>附件：设备采购技术要求</w:t>
      </w:r>
    </w:p>
    <w:tbl>
      <w:tblPr>
        <w:tblStyle w:val="10"/>
        <w:tblW w:w="9310" w:type="dxa"/>
        <w:tblInd w:w="-3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5085"/>
        <w:gridCol w:w="2155"/>
      </w:tblGrid>
      <w:tr w14:paraId="2AC1F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</w:tcPr>
          <w:p w14:paraId="777737A5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5085" w:type="dxa"/>
          </w:tcPr>
          <w:p w14:paraId="5E23385B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产品参数</w:t>
            </w:r>
          </w:p>
        </w:tc>
        <w:tc>
          <w:tcPr>
            <w:tcW w:w="2155" w:type="dxa"/>
          </w:tcPr>
          <w:p w14:paraId="4BDF5F5A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产品图片</w:t>
            </w:r>
          </w:p>
        </w:tc>
      </w:tr>
      <w:tr w14:paraId="557A0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3" w:hRule="atLeast"/>
        </w:trPr>
        <w:tc>
          <w:tcPr>
            <w:tcW w:w="2070" w:type="dxa"/>
            <w:vAlign w:val="center"/>
          </w:tcPr>
          <w:p w14:paraId="31E24F8A"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投标方自定</w:t>
            </w:r>
          </w:p>
        </w:tc>
        <w:tc>
          <w:tcPr>
            <w:tcW w:w="5085" w:type="dxa"/>
          </w:tcPr>
          <w:p w14:paraId="1D291A79">
            <w:pPr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叶片直径：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≥2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m</w:t>
            </w:r>
          </w:p>
          <w:p w14:paraId="09922E81">
            <w:pPr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可调转速： 0到280r/min</w:t>
            </w:r>
          </w:p>
          <w:p w14:paraId="2EAAE54E">
            <w:pPr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额定功率：900W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(或匹配报价设备)</w:t>
            </w:r>
          </w:p>
          <w:p w14:paraId="29B95BDE">
            <w:pPr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覆盖范围：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≥200㎡</w:t>
            </w:r>
          </w:p>
          <w:p w14:paraId="3715AC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满载噪音：45至50DB(静音级别)</w:t>
            </w:r>
          </w:p>
          <w:p w14:paraId="3F818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传动类型：永磁同步直驱式电机(外转子型，或不低于该配置)</w:t>
            </w:r>
          </w:p>
          <w:p w14:paraId="256C685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操作类型:可手推移动式风扇/三角插头接电即可使用</w:t>
            </w:r>
          </w:p>
          <w:p w14:paraId="56455611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质保期：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≥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3年</w:t>
            </w:r>
          </w:p>
        </w:tc>
        <w:tc>
          <w:tcPr>
            <w:tcW w:w="2155" w:type="dxa"/>
          </w:tcPr>
          <w:p w14:paraId="4F367A16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69390" cy="1270635"/>
                  <wp:effectExtent l="0" t="0" r="8890" b="952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E3B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  <w:vAlign w:val="center"/>
          </w:tcPr>
          <w:p w14:paraId="302A5569"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投标方自定</w:t>
            </w:r>
          </w:p>
        </w:tc>
        <w:tc>
          <w:tcPr>
            <w:tcW w:w="5085" w:type="dxa"/>
          </w:tcPr>
          <w:p w14:paraId="0D6C6878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风扇直径：≥6m；</w:t>
            </w:r>
          </w:p>
          <w:p w14:paraId="7DE32E6C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理论风量：≥12000m³/min；</w:t>
            </w:r>
          </w:p>
          <w:p w14:paraId="1C6B8166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转速范围：480RPM无极调速；</w:t>
            </w:r>
          </w:p>
          <w:p w14:paraId="19F638EC">
            <w:pPr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覆盖范围：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≥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1000㎡</w:t>
            </w:r>
          </w:p>
          <w:p w14:paraId="0472730E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电源：380V；</w:t>
            </w:r>
          </w:p>
          <w:p w14:paraId="7907D826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噪音：≦40dBA;</w:t>
            </w:r>
          </w:p>
          <w:p w14:paraId="6B1AE2FE">
            <w:pPr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额定功率：380V/；2.8(或匹配报价设备)</w:t>
            </w:r>
          </w:p>
          <w:p w14:paraId="27DEF0E0">
            <w:pPr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输出功率：1.5KW(或匹配报价设备)</w:t>
            </w:r>
          </w:p>
          <w:p w14:paraId="6E565DD6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整机重量：115.5KG;(或匹配报价设备)</w:t>
            </w:r>
          </w:p>
          <w:p w14:paraId="55F4A153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质保期：≥3年</w:t>
            </w:r>
          </w:p>
        </w:tc>
        <w:tc>
          <w:tcPr>
            <w:tcW w:w="2155" w:type="dxa"/>
          </w:tcPr>
          <w:p w14:paraId="7C625260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355725" cy="1807845"/>
                  <wp:effectExtent l="0" t="0" r="635" b="5715"/>
                  <wp:docPr id="1" name="图片 1" descr="57d73f3454f6e3764a41977a8d39a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7d73f3454f6e3764a41977a8d39a4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37C577">
      <w:pPr>
        <w:numPr>
          <w:ilvl w:val="0"/>
          <w:numId w:val="0"/>
        </w:numPr>
        <w:jc w:val="left"/>
        <w:rPr>
          <w:rFonts w:hint="eastAsia" w:ascii="微软雅黑" w:hAnsi="微软雅黑" w:eastAsia="微软雅黑" w:cs="仿宋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仿宋"/>
          <w:b/>
          <w:bCs/>
          <w:sz w:val="24"/>
          <w:szCs w:val="24"/>
          <w:lang w:val="en-US" w:eastAsia="zh-CN"/>
        </w:rPr>
        <w:t>其他说明：1、</w:t>
      </w:r>
      <w:r>
        <w:rPr>
          <w:rFonts w:hint="eastAsia" w:ascii="微软雅黑" w:hAnsi="微软雅黑" w:eastAsia="微软雅黑" w:cs="仿宋"/>
          <w:sz w:val="24"/>
          <w:szCs w:val="24"/>
          <w:lang w:val="en-US" w:eastAsia="zh-CN"/>
        </w:rPr>
        <w:t>符合国家相关法律法规，不属于国家高耗能落后机电设备（产品）；保证安全，任何工况下电机定子和转子都不会坠落，确保风扇的安全系数，全系列产品由PICC承保。</w:t>
      </w:r>
    </w:p>
    <w:p w14:paraId="56CBC352">
      <w:pPr>
        <w:numPr>
          <w:ilvl w:val="0"/>
          <w:numId w:val="1"/>
        </w:numPr>
        <w:jc w:val="left"/>
        <w:rPr>
          <w:rFonts w:hint="eastAsia" w:ascii="微软雅黑" w:hAnsi="微软雅黑" w:eastAsia="微软雅黑" w:cs="仿宋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仿宋"/>
          <w:sz w:val="24"/>
          <w:szCs w:val="24"/>
          <w:lang w:val="en-US" w:eastAsia="zh-CN"/>
        </w:rPr>
        <w:t>越南工厂厂房为水泥横梁，宽500mm，横梁与车间顶棚距离≥300mm；工业吊扇安装于车间照明灯之间（照明灯吊装，相近照明灯中心距≥6.5米）。</w:t>
      </w:r>
    </w:p>
    <w:p w14:paraId="5CDE8C73">
      <w:pPr>
        <w:numPr>
          <w:ilvl w:val="0"/>
          <w:numId w:val="1"/>
        </w:numPr>
        <w:jc w:val="left"/>
        <w:rPr>
          <w:rFonts w:hint="default" w:ascii="微软雅黑" w:hAnsi="微软雅黑" w:eastAsia="微软雅黑" w:cs="仿宋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仿宋"/>
          <w:sz w:val="24"/>
          <w:szCs w:val="24"/>
          <w:lang w:val="en-US" w:eastAsia="zh-CN"/>
        </w:rPr>
        <w:t>每台设备配置单独控制盒，安装于就近车间立柱，车间电柜与控制盒间线路由招标方负责，控制盒与设备间线路由投标方负责，接地线、套管等安全防护投标方安装到位。</w:t>
      </w:r>
    </w:p>
    <w:p w14:paraId="184B2BF5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</w:p>
    <w:sectPr>
      <w:headerReference r:id="rId3" w:type="default"/>
      <w:footerReference r:id="rId4" w:type="default"/>
      <w:type w:val="continuous"/>
      <w:pgSz w:w="11906" w:h="16838"/>
      <w:pgMar w:top="1440" w:right="1080" w:bottom="1440" w:left="108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638517-B0BD-43F6-ABBB-61573CFE3D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73B1C1-E648-47D5-A15C-F003A72FBB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948B079-7F1A-4B84-9C5B-CFD4EFB16E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A7FC773-917A-4F7C-85E5-1027517D1F5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43F87D8-D0A2-41D7-986A-09F1513131D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6F657E35-35C4-4E72-97C3-BE052234F14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D5D2D32F-284D-437B-AA1B-457C98A1B9A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172A6EC-8249-4D03-9231-9CAEE9A93262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EB79F88C-3A54-4289-833D-9A8584A13D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1632A">
    <w:pPr>
      <w:pStyle w:val="6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0288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  <w:p w14:paraId="4117D768">
    <w:pPr>
      <w:pStyle w:val="6"/>
      <w:jc w:val="right"/>
    </w:pPr>
    <w:r>
      <w:rPr>
        <w:rFonts w:hint="eastAsia" w:ascii="华文楷体" w:hAnsi="华文楷体" w:eastAsia="华文楷体" w:cs="华文楷体"/>
        <w:sz w:val="20"/>
        <w:szCs w:val="21"/>
      </w:rPr>
      <w:t>让人们更简单、更快乐地运动起来，畅享高品质健康生活</w:t>
    </w:r>
  </w:p>
  <w:p w14:paraId="0618E6AA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9929F">
    <w:pPr>
      <w:rPr>
        <w:rFonts w:ascii="微软雅黑" w:hAnsi="微软雅黑" w:eastAsia="微软雅黑" w:cs="微软雅黑"/>
        <w:b/>
        <w:kern w:val="0"/>
        <w:sz w:val="32"/>
        <w:szCs w:val="13"/>
      </w:rPr>
    </w:pP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drawing>
        <wp:inline distT="0" distB="0" distL="114300" distR="114300">
          <wp:extent cx="1821180" cy="248285"/>
          <wp:effectExtent l="0" t="0" r="7620" b="10795"/>
          <wp:docPr id="22" name="图片 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80" cy="24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t xml:space="preserve">           </w:t>
    </w:r>
  </w:p>
  <w:p w14:paraId="7FE22D7F">
    <w:pPr>
      <w:rPr>
        <w:color w:val="005BAA"/>
      </w:rPr>
    </w:pPr>
    <w:r>
      <w:rPr>
        <w:rFonts w:hint="eastAsia" w:ascii="微软雅黑" w:hAnsi="微软雅黑" w:eastAsia="微软雅黑" w:cs="微软雅黑"/>
        <w:b/>
        <w:color w:val="005BA7"/>
        <w:kern w:val="0"/>
        <w:sz w:val="22"/>
        <w:szCs w:val="8"/>
      </w:rPr>
      <w:t>青岛三柏硕健康科技股份有限公司</w:t>
    </w:r>
  </w:p>
  <w:p w14:paraId="52A95CF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23495</wp:posOffset>
              </wp:positionV>
              <wp:extent cx="619188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88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1.85pt;height:0.85pt;width:487.55pt;z-index:251659264;mso-width-relative:page;mso-height-relative:page;" fillcolor="#808080" filled="t" stroked="f" coordsize="21600,21600" o:gfxdata="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8yQZB0wAAAAQBAAAPAAAAAAAAAAEAIAAAACIAAABk&#10;cnMvZG93bnJldi54bWxQSwECFAAUAAAACACHTuJAPJuG/NIBAACNAwAADgAAAAAAAAABACAAAAAi&#10;AQAAZHJzL2Uyb0RvYy54bWxQSwUGAAAAAAYABgBZAQAAZg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72F7F8"/>
    <w:multiLevelType w:val="singleLevel"/>
    <w:tmpl w:val="A372F7F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MsImhkaWQiOiJjM2RkZjZiYmZlMjc4ODFiMzY4MDNiMzExYTIwNzY5MSIsInVzZXJDb3VudCI6NX0="/>
  </w:docVars>
  <w:rsids>
    <w:rsidRoot w:val="19AA1F43"/>
    <w:rsid w:val="00022C73"/>
    <w:rsid w:val="00172760"/>
    <w:rsid w:val="001F0366"/>
    <w:rsid w:val="00212420"/>
    <w:rsid w:val="00217189"/>
    <w:rsid w:val="00252608"/>
    <w:rsid w:val="00297417"/>
    <w:rsid w:val="002F0DD7"/>
    <w:rsid w:val="003175C7"/>
    <w:rsid w:val="00394923"/>
    <w:rsid w:val="00395B3F"/>
    <w:rsid w:val="003D11D1"/>
    <w:rsid w:val="003E58CB"/>
    <w:rsid w:val="00420EBF"/>
    <w:rsid w:val="004429D8"/>
    <w:rsid w:val="004766EB"/>
    <w:rsid w:val="004D4472"/>
    <w:rsid w:val="004E2616"/>
    <w:rsid w:val="005734CF"/>
    <w:rsid w:val="00592D65"/>
    <w:rsid w:val="005D4EA4"/>
    <w:rsid w:val="005D5D34"/>
    <w:rsid w:val="005F4E98"/>
    <w:rsid w:val="00623EB6"/>
    <w:rsid w:val="006322ED"/>
    <w:rsid w:val="00632523"/>
    <w:rsid w:val="006875AA"/>
    <w:rsid w:val="00707FB6"/>
    <w:rsid w:val="007332C1"/>
    <w:rsid w:val="007722D0"/>
    <w:rsid w:val="00775B95"/>
    <w:rsid w:val="00831D2C"/>
    <w:rsid w:val="008424D9"/>
    <w:rsid w:val="008E7397"/>
    <w:rsid w:val="00916843"/>
    <w:rsid w:val="009325E7"/>
    <w:rsid w:val="00A1148D"/>
    <w:rsid w:val="00A14C9D"/>
    <w:rsid w:val="00A17496"/>
    <w:rsid w:val="00A57BAF"/>
    <w:rsid w:val="00AC19B5"/>
    <w:rsid w:val="00B06F1D"/>
    <w:rsid w:val="00B07327"/>
    <w:rsid w:val="00BC1879"/>
    <w:rsid w:val="00BD0B7F"/>
    <w:rsid w:val="00CC66B1"/>
    <w:rsid w:val="00CF071A"/>
    <w:rsid w:val="00D50A46"/>
    <w:rsid w:val="00D769D2"/>
    <w:rsid w:val="00DA5966"/>
    <w:rsid w:val="00DF7BC6"/>
    <w:rsid w:val="00E44799"/>
    <w:rsid w:val="00E839AE"/>
    <w:rsid w:val="00EB325C"/>
    <w:rsid w:val="00F5406E"/>
    <w:rsid w:val="00F65F95"/>
    <w:rsid w:val="00F67AAF"/>
    <w:rsid w:val="00FC2B35"/>
    <w:rsid w:val="022573A2"/>
    <w:rsid w:val="04E446F7"/>
    <w:rsid w:val="05B74771"/>
    <w:rsid w:val="05E14170"/>
    <w:rsid w:val="07027EF6"/>
    <w:rsid w:val="088017D6"/>
    <w:rsid w:val="09082536"/>
    <w:rsid w:val="0A004828"/>
    <w:rsid w:val="0A9D67CB"/>
    <w:rsid w:val="0B212BCE"/>
    <w:rsid w:val="0BEF6A57"/>
    <w:rsid w:val="0FCC0FF8"/>
    <w:rsid w:val="10D95F27"/>
    <w:rsid w:val="112A242A"/>
    <w:rsid w:val="11BF3626"/>
    <w:rsid w:val="125237A1"/>
    <w:rsid w:val="12B24C82"/>
    <w:rsid w:val="13C46A1B"/>
    <w:rsid w:val="144530FD"/>
    <w:rsid w:val="144D0B5D"/>
    <w:rsid w:val="1662251B"/>
    <w:rsid w:val="16E969D6"/>
    <w:rsid w:val="179509E5"/>
    <w:rsid w:val="186D4C3D"/>
    <w:rsid w:val="18B51028"/>
    <w:rsid w:val="19AA1F43"/>
    <w:rsid w:val="1A3C4288"/>
    <w:rsid w:val="1A604FC3"/>
    <w:rsid w:val="1BBE6445"/>
    <w:rsid w:val="1F791C5C"/>
    <w:rsid w:val="1F8F48BC"/>
    <w:rsid w:val="1FE638B6"/>
    <w:rsid w:val="1FF8501E"/>
    <w:rsid w:val="207C1DA6"/>
    <w:rsid w:val="2131401F"/>
    <w:rsid w:val="21583CA7"/>
    <w:rsid w:val="226E2C5D"/>
    <w:rsid w:val="23A31766"/>
    <w:rsid w:val="24B37B1D"/>
    <w:rsid w:val="26F251F5"/>
    <w:rsid w:val="2B2A0D5D"/>
    <w:rsid w:val="2BF5680F"/>
    <w:rsid w:val="2C3A50E9"/>
    <w:rsid w:val="2DB06F08"/>
    <w:rsid w:val="2E98277A"/>
    <w:rsid w:val="2EEA15D4"/>
    <w:rsid w:val="2F111E9B"/>
    <w:rsid w:val="2F3837BC"/>
    <w:rsid w:val="2F5C1DA5"/>
    <w:rsid w:val="2F762E67"/>
    <w:rsid w:val="3060226D"/>
    <w:rsid w:val="31011C0D"/>
    <w:rsid w:val="31C97E3A"/>
    <w:rsid w:val="32CF0021"/>
    <w:rsid w:val="33C82B64"/>
    <w:rsid w:val="35931348"/>
    <w:rsid w:val="37DF6582"/>
    <w:rsid w:val="38FF05EA"/>
    <w:rsid w:val="398A42A6"/>
    <w:rsid w:val="3A876560"/>
    <w:rsid w:val="3AC937D1"/>
    <w:rsid w:val="3B2A734E"/>
    <w:rsid w:val="3D2902E7"/>
    <w:rsid w:val="40183AC7"/>
    <w:rsid w:val="421D54D5"/>
    <w:rsid w:val="42721168"/>
    <w:rsid w:val="438908F5"/>
    <w:rsid w:val="43B40B3D"/>
    <w:rsid w:val="43EC4F3C"/>
    <w:rsid w:val="456D0F72"/>
    <w:rsid w:val="47E75386"/>
    <w:rsid w:val="47F2754E"/>
    <w:rsid w:val="4C7C589F"/>
    <w:rsid w:val="50447FC0"/>
    <w:rsid w:val="506E1FB9"/>
    <w:rsid w:val="5148131C"/>
    <w:rsid w:val="51855C33"/>
    <w:rsid w:val="518C79BC"/>
    <w:rsid w:val="525070F0"/>
    <w:rsid w:val="54014B46"/>
    <w:rsid w:val="554115DE"/>
    <w:rsid w:val="55592760"/>
    <w:rsid w:val="584C3561"/>
    <w:rsid w:val="592941F7"/>
    <w:rsid w:val="59A71CEC"/>
    <w:rsid w:val="5D2124CB"/>
    <w:rsid w:val="5D296003"/>
    <w:rsid w:val="5ED370DF"/>
    <w:rsid w:val="6208709F"/>
    <w:rsid w:val="6566530C"/>
    <w:rsid w:val="659B022A"/>
    <w:rsid w:val="65A745EA"/>
    <w:rsid w:val="66105487"/>
    <w:rsid w:val="66CF63DE"/>
    <w:rsid w:val="66D863DA"/>
    <w:rsid w:val="68126ECA"/>
    <w:rsid w:val="683D4C5D"/>
    <w:rsid w:val="68F71C1C"/>
    <w:rsid w:val="69A548FC"/>
    <w:rsid w:val="6A654D86"/>
    <w:rsid w:val="6B9735C1"/>
    <w:rsid w:val="6C2216A6"/>
    <w:rsid w:val="6D846795"/>
    <w:rsid w:val="6E2D4521"/>
    <w:rsid w:val="6E423939"/>
    <w:rsid w:val="6E571054"/>
    <w:rsid w:val="6FFC5DA3"/>
    <w:rsid w:val="70722A8E"/>
    <w:rsid w:val="71997467"/>
    <w:rsid w:val="71DE00E3"/>
    <w:rsid w:val="72565C05"/>
    <w:rsid w:val="74AC4202"/>
    <w:rsid w:val="754049D1"/>
    <w:rsid w:val="759D517B"/>
    <w:rsid w:val="77811976"/>
    <w:rsid w:val="778761C0"/>
    <w:rsid w:val="7860158C"/>
    <w:rsid w:val="789E3E62"/>
    <w:rsid w:val="79703013"/>
    <w:rsid w:val="799404F5"/>
    <w:rsid w:val="7B4D11A2"/>
    <w:rsid w:val="7E9B3FC3"/>
    <w:rsid w:val="7FD7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000000"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/>
      <w:szCs w:val="20"/>
    </w:r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0">
    <w:name w:val="Table Grid"/>
    <w:basedOn w:val="9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批注框文本 Char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87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</Template>
  <Company>Organization</Company>
  <Pages>1</Pages>
  <Words>1514</Words>
  <Characters>1716</Characters>
  <Lines>11</Lines>
  <Paragraphs>3</Paragraphs>
  <TotalTime>10</TotalTime>
  <ScaleCrop>false</ScaleCrop>
  <LinksUpToDate>false</LinksUpToDate>
  <CharactersWithSpaces>1739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2024-12-14T05:03:00Z</dcterms:created>
  <dc:creator>会飞的猪</dc:creator>
  <cp:lastModifiedBy>Administrator</cp:lastModifiedBy>
  <dcterms:modified xsi:type="dcterms:W3CDTF">2025-04-23T08:02:25Z</dcterms:modified>
  <dc:title>安毕秀斯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14FA5D25E72D4908B82F6D10025190CF_13</vt:lpwstr>
  </property>
  <property fmtid="{D5CDD505-2E9C-101B-9397-08002B2CF9AE}" pid="5" name="KSOTemplateDocerSaveRecord">
    <vt:lpwstr>eyJoZGlkIjoiOGY4ZGRjMjQ4N2Q4YTVhNjFlMWFlMjBjY2YwZTM2YWUifQ==</vt:lpwstr>
  </property>
</Properties>
</file>